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по дисциплине "Конституционное право зарубежных стран"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ТЕМА № </w:t>
      </w:r>
      <w:r w:rsidR="005D7BB8">
        <w:rPr>
          <w:rFonts w:ascii="Times New Roman" w:hAnsi="Times New Roman"/>
          <w:b/>
          <w:sz w:val="24"/>
          <w:szCs w:val="24"/>
        </w:rPr>
        <w:t>2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F7649" w:rsidRDefault="00B07F80" w:rsidP="00BF7649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BF7649">
        <w:rPr>
          <w:rFonts w:ascii="Times New Roman" w:hAnsi="Times New Roman"/>
          <w:color w:val="auto"/>
          <w:sz w:val="24"/>
          <w:szCs w:val="24"/>
        </w:rPr>
        <w:t>«</w:t>
      </w:r>
      <w:r w:rsidR="00066012" w:rsidRPr="00BF7649">
        <w:rPr>
          <w:rFonts w:ascii="Times New Roman" w:hAnsi="Times New Roman"/>
          <w:color w:val="auto"/>
          <w:sz w:val="24"/>
          <w:szCs w:val="24"/>
        </w:rPr>
        <w:t>Правовой статус личности, человека и гражданина в конституционном праве зарубежных стран</w:t>
      </w:r>
      <w:r w:rsidRPr="00BF7649">
        <w:rPr>
          <w:rFonts w:ascii="Times New Roman" w:hAnsi="Times New Roman"/>
          <w:color w:val="auto"/>
          <w:sz w:val="24"/>
          <w:szCs w:val="24"/>
        </w:rPr>
        <w:t>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Преподаватель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"____"_____________2019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2019 г.</w:t>
      </w:r>
    </w:p>
    <w:p w:rsidR="005D7BB8" w:rsidRDefault="005D7BB8" w:rsidP="005D7B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 №2.Правовой статус личности, человека и гражданина в конституционном праве зарубежных стран</w:t>
      </w:r>
    </w:p>
    <w:p w:rsidR="005D7BB8" w:rsidRDefault="005D7BB8" w:rsidP="005D7B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BB8" w:rsidRDefault="005D7BB8" w:rsidP="005D7B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B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Целью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практического занятия является формирование представления о</w:t>
      </w:r>
      <w:r w:rsidR="006B4B4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правовом статусе личности, человека и гражданина в конституционном праве зарубежных стран.</w:t>
      </w:r>
    </w:p>
    <w:p w:rsidR="005D7BB8" w:rsidRDefault="005D7BB8" w:rsidP="005D7B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5D7BB8" w:rsidRDefault="005D7BB8" w:rsidP="005D7BB8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ЛОГИКО-СТРУКТУРНЫЙ ПЛАН:</w:t>
      </w:r>
    </w:p>
    <w:p w:rsidR="005D7BB8" w:rsidRDefault="005D7BB8" w:rsidP="005D7B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7BB8" w:rsidRDefault="005D7BB8" w:rsidP="005D7BB8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 Гражданство: порядок приобретения и утраты.       </w:t>
      </w:r>
    </w:p>
    <w:p w:rsidR="005D7BB8" w:rsidRDefault="005D7BB8" w:rsidP="005D7BB8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2. Общая характеристика и классификация основных прав и свобод.</w:t>
      </w:r>
    </w:p>
    <w:p w:rsidR="005D7BB8" w:rsidRDefault="005D7BB8" w:rsidP="005D7BB8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3. Способы защиты прав и свобод человека и гражданина.</w:t>
      </w:r>
    </w:p>
    <w:p w:rsidR="005D7BB8" w:rsidRDefault="005D7BB8" w:rsidP="005D7B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7BB8" w:rsidRDefault="005D7BB8" w:rsidP="005D7BB8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МЕТОДИЧЕСКИЕ РЕКОМЕНДАЦИИ:</w:t>
      </w:r>
    </w:p>
    <w:p w:rsidR="005D7BB8" w:rsidRDefault="005D7BB8" w:rsidP="005D7B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BB8" w:rsidRDefault="005D7BB8" w:rsidP="005D7B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При рассмотрении вышеуказанных вопросов целесообразно обратить внимание на следующие положения, а именно:</w:t>
      </w:r>
    </w:p>
    <w:p w:rsidR="005D7BB8" w:rsidRDefault="005D7BB8" w:rsidP="005D7BB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hd w:val="clear" w:color="auto" w:fill="FFFFFF"/>
        </w:rPr>
        <w:t xml:space="preserve">        - р</w:t>
      </w:r>
      <w:r>
        <w:rPr>
          <w:color w:val="000000"/>
        </w:rPr>
        <w:t xml:space="preserve">ассматривая первый вопрос, необходимо начать с того, что </w:t>
      </w:r>
      <w:r>
        <w:t>принадлежность лица к определенному государству является важной правовой предпосылкой для определения его </w:t>
      </w:r>
      <w:r>
        <w:rPr>
          <w:bCs/>
        </w:rPr>
        <w:t xml:space="preserve">правового статуса. Далее студенты поясняют, что </w:t>
      </w:r>
      <w:r>
        <w:t xml:space="preserve">с точки зрения правового положения жителей государства обычно различают следующие категории физических лиц: собственно граждан; иностранных граждан; лиц без гражданства (апатридов); лиц, имеющих двойное гражданство (бипатридов), раскрывая существенные черты каждой перечисленной категории. После чего студентам необходимо раскрыть способы приобретения гражданства. Определить, что представляет собой </w:t>
      </w:r>
      <w:r>
        <w:rPr>
          <w:bCs/>
        </w:rPr>
        <w:t>прекращение гражданства</w:t>
      </w:r>
      <w:r>
        <w:t>, каким образом оно может быть осуществлено. Заканчивая свой ответ, обучающиеся поясняют, что лица, которые по каким-либо причинам утратили гражданство, могут впоследствии ходатайствовать о его восстановлении. В ряде государств (США, Швейцария) существует институт почетного гражданства, выполняющий в основном политические и пропагандистские функции.</w:t>
      </w:r>
    </w:p>
    <w:p w:rsidR="005D7BB8" w:rsidRDefault="005D7BB8" w:rsidP="005D7BB8">
      <w:pPr>
        <w:pStyle w:val="a3"/>
        <w:spacing w:before="0" w:beforeAutospacing="0" w:after="0" w:afterAutospacing="0"/>
        <w:jc w:val="both"/>
        <w:rPr>
          <w:iCs/>
        </w:rPr>
      </w:pPr>
      <w:r>
        <w:t xml:space="preserve">- </w:t>
      </w:r>
      <w:r>
        <w:rPr>
          <w:color w:val="000000"/>
          <w:shd w:val="clear" w:color="auto" w:fill="FFFFFF"/>
        </w:rPr>
        <w:t>При ответе на</w:t>
      </w:r>
      <w:r>
        <w:rPr>
          <w:color w:val="000000"/>
        </w:rPr>
        <w:t xml:space="preserve"> второй вопрос </w:t>
      </w:r>
      <w:r>
        <w:t>студентам необходимо пояснить, что существует несколько классификаций прав человека. Наиболее распространенной является классификация в соответствии со сферами общественных отношений на гражданские, политические, экономические, социальные и культурные права человека. Далее обучающимся необходимо охарактеризовать вышеперечисленные категории прав. После чего следует указать, что в результате научной систематизации прав человека в историческом рассмотрении появилась </w:t>
      </w:r>
      <w:r>
        <w:rPr>
          <w:iCs/>
        </w:rPr>
        <w:t>теория трех поколений прав человека. Обучающимся необходимо раскрыть содержание и особенности каждой теории.</w:t>
      </w:r>
    </w:p>
    <w:p w:rsidR="005D7BB8" w:rsidRDefault="005D7BB8" w:rsidP="005D7BB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iCs/>
          <w:color w:val="000000"/>
        </w:rPr>
        <w:t xml:space="preserve">  -В рамках третьего вопроса</w:t>
      </w:r>
      <w:r>
        <w:rPr>
          <w:color w:val="000000"/>
        </w:rPr>
        <w:t xml:space="preserve"> необходимо начать ответ с того, что </w:t>
      </w:r>
      <w:r>
        <w:t>история развития человечества свидетельствует о том, что обретение человеком прав и свобод, расширение их номенклатуры всегда становились ареной острых столкновений между индивидом и государством. Добровольно и активно предоставлять социальные блага и политические свободы государство не стремилось никогда. Все ныне существующие права человека, закрепленные в международных документах, конституциях, законодательстве, были выстраданы и отвоеваны человечеством. В полной мере права могут быть обеспечены и защищены в демократическом, социальном, правовом государстве. Конституции зарубежных стран предусматривают возможность человека защищать свои права и свободы всеми способами, не запрещенными законом. Далее обучающиеся называют формы защиты прав личности, подробно останавливаются на институте Омбудсмена, дают характеристику международному контролю за деятельностью государств в сфере обеспечения прав человека.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Доклады: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1.Понятие гражданства и его юридическая сущность.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Основания приобретения и прекращения гражданства.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Человек и право. Правовой статус личности.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Понятие прав и свобод человека и гражданина.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Концепция прав и свобод человека и гражданина и ее отражение в зарубежных 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конституциях.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Обязанности человека и гражданина.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Гарантии прав человека и гражданина.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Формы защиты прав личности.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Правовой статус личности.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ЗАДАНИЯ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Разграничьте понятия «права и свободы», «права человека» и «права гражданина».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Какова основа разграничения формулирования прав и свобод на позитивное и негативное?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Каково значение гражданства для прав и свобод? Что значит право на гражданство? Дайте определение понятиям </w:t>
      </w:r>
      <w:r>
        <w:rPr>
          <w:rFonts w:ascii="Times New Roman" w:hAnsi="Times New Roman"/>
          <w:i/>
          <w:sz w:val="24"/>
          <w:szCs w:val="24"/>
        </w:rPr>
        <w:t>филиации, натурализации, оптации, экстрадиции.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Используя тексты 2-3 конституций зарубежных стран, сравните закрепление в них права на образование, права на охрану здоровья, а также личных прав и свобод.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Найдите в текстах зарубежных конституций статьи, закрепляющие обязанности граждан (не менее 10).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Каким образом закрепляется свобода слова, печати и других средств массовой информации в конкретных статьях Конституций ФРГ и Японии?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 супругов, гражданина Австрии и французской гражданки, находящихся в служебной командировке в Мексике, родился ребенок. </w:t>
      </w:r>
      <w:r>
        <w:rPr>
          <w:rFonts w:ascii="Times New Roman" w:hAnsi="Times New Roman"/>
          <w:i/>
          <w:iCs/>
          <w:sz w:val="24"/>
          <w:szCs w:val="24"/>
        </w:rPr>
        <w:t>Гражданство, какой страны ребенок получит?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 супругов, граждан ФРГ родился ребенок на территории Аргентины. </w:t>
      </w:r>
      <w:r>
        <w:rPr>
          <w:rFonts w:ascii="Times New Roman" w:hAnsi="Times New Roman"/>
          <w:i/>
          <w:iCs/>
          <w:sz w:val="24"/>
          <w:szCs w:val="24"/>
        </w:rPr>
        <w:t>Гражданство, какой страны приобретает  ребенок?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В Японии устанавливаются относительно жесткие требования для лиц, претендующих на получение японского гражданства. </w:t>
      </w:r>
      <w:r>
        <w:rPr>
          <w:rFonts w:ascii="Times New Roman" w:hAnsi="Times New Roman"/>
          <w:i/>
          <w:iCs/>
          <w:sz w:val="24"/>
          <w:szCs w:val="24"/>
        </w:rPr>
        <w:t>Каковы данные требования?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ТЕСТЫ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1. Лиц, имеющих наряду с гражданством данного государства гражданство другого государства в соответствии  с национальным законом или международным договором называют: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апатриды;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бипатриды;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иностранные граждане;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омбудсмен.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К личным правам и свободам человека и гражданина относятся: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право на жизнь;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право на образование;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право на труд;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право собственности.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 Термин «манифестация» как обобщающее понятие для любых выступлений под открытым небом охватывает: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митинги;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демонстрации;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забастовку;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пикеты;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шествия.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4. Гражданство прекращается вследствие: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отказа от гражданства;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утраты гражданства;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оптации;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совершения тяжкого преступления;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постоянного проживания на территории другого государства.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Что такое оптация?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выбор гражданства;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нелегальное нахождение в государстве;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лишение гражданства;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восстановление в гражданстве;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автоматическое изменение гражданства.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6. Определенная мера возможного поведения субъектов правоотношения: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конституционные права;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субъективные права;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обязанности человека;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права гражданина.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7. Формами защиты прав личности являются: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защита прав органами публичной власти</w:t>
      </w:r>
      <w:r>
        <w:rPr>
          <w:rFonts w:ascii="Times New Roman" w:hAnsi="Times New Roman"/>
          <w:sz w:val="24"/>
          <w:szCs w:val="24"/>
        </w:rPr>
        <w:t>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защита прав граждан общественными объединениями;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самозащита прав человека;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ответы верны.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8. Институт Омбудсмена в Великобритании носит название: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проведор юстиции;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коллегия народной правозащиты;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уполномоченный по правам человека;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парламентский комиссар по делам администрации;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парламентский посредник.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9. Право на убежище – это: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право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 въезда и проживания на территории государства иностранцам, преследуемым 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на родине или в других странах за их политическую или научную деятельность</w:t>
      </w:r>
      <w:r>
        <w:rPr>
          <w:rFonts w:ascii="Times New Roman" w:hAnsi="Times New Roman"/>
          <w:sz w:val="24"/>
          <w:szCs w:val="24"/>
        </w:rPr>
        <w:t>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право на въезд в какую-либо страну для улучшения условий жизни;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право на спасение в другой стране от стихийных бедствий;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ни один из приведенных ответов не верен.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10. Под правовым положением личности понимается: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принадлежность лица монарху;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юридически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 закрепленная система взаимоотношений между 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человеком</w:t>
      </w:r>
      <w:r>
        <w:rPr>
          <w:rFonts w:ascii="Times New Roman" w:hAnsi="Times New Roman"/>
          <w:sz w:val="24"/>
          <w:szCs w:val="24"/>
          <w:shd w:val="clear" w:color="auto" w:fill="FFFFFF"/>
        </w:rPr>
        <w:t> и государством, а так же между 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человеком</w:t>
      </w:r>
      <w:r>
        <w:rPr>
          <w:rFonts w:ascii="Times New Roman" w:hAnsi="Times New Roman"/>
          <w:sz w:val="24"/>
          <w:szCs w:val="24"/>
          <w:shd w:val="clear" w:color="auto" w:fill="FFFFFF"/>
        </w:rPr>
        <w:t> и другими субъектами</w:t>
      </w:r>
      <w:r>
        <w:rPr>
          <w:rFonts w:ascii="Times New Roman" w:hAnsi="Times New Roman"/>
          <w:sz w:val="24"/>
          <w:szCs w:val="24"/>
        </w:rPr>
        <w:t>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равноправие граждан;</w:t>
      </w:r>
    </w:p>
    <w:p w:rsidR="005D7BB8" w:rsidRDefault="005D7BB8" w:rsidP="005D7BB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правовая ответственность личности перед обществом и государством.</w:t>
      </w:r>
    </w:p>
    <w:p w:rsidR="005D7BB8" w:rsidRDefault="005D7BB8" w:rsidP="005D7BB8">
      <w:pPr>
        <w:pStyle w:val="a4"/>
        <w:spacing w:after="0"/>
        <w:jc w:val="both"/>
        <w:rPr>
          <w:sz w:val="28"/>
          <w:szCs w:val="28"/>
        </w:rPr>
      </w:pPr>
    </w:p>
    <w:p w:rsidR="005D7BB8" w:rsidRDefault="005D7BB8" w:rsidP="005D7B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ОСНОВНЫЕ ТЕРМИНЫ И ПОНЯТИЯ:</w:t>
      </w:r>
    </w:p>
    <w:p w:rsidR="005D7BB8" w:rsidRDefault="005D7BB8" w:rsidP="005D7B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граждане, </w:t>
      </w:r>
      <w:r>
        <w:rPr>
          <w:rFonts w:ascii="Times New Roman" w:hAnsi="Times New Roman"/>
          <w:sz w:val="24"/>
          <w:szCs w:val="24"/>
        </w:rPr>
        <w:t xml:space="preserve">иностранные граждане, апатриды, бипатриды, филиация, натурализация, </w:t>
      </w:r>
      <w:r>
        <w:rPr>
          <w:rFonts w:ascii="Times New Roman" w:hAnsi="Times New Roman"/>
          <w:iCs/>
          <w:sz w:val="24"/>
          <w:szCs w:val="24"/>
        </w:rPr>
        <w:t>гражданские (личные) права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</w:rPr>
        <w:t>политические права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</w:rPr>
        <w:t>экономические права, социальные права граждан,</w:t>
      </w:r>
      <w:r>
        <w:rPr>
          <w:rFonts w:ascii="Times New Roman" w:hAnsi="Times New Roman"/>
          <w:sz w:val="24"/>
          <w:szCs w:val="24"/>
        </w:rPr>
        <w:t> Институт Омбудсмена.</w:t>
      </w:r>
    </w:p>
    <w:p w:rsidR="00012F66" w:rsidRDefault="00012F66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СПИСОК РЕКОМЕНДУЕМОЙ ЛИТЕРАТУРЫ: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1. Автономов А.С. Конституционное (государственное) право зарубежных стран: Учебник. –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2. Конституционализм в современном государстве. – Тирасполь, 2009.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3. Конституционное право зарубежных стран: Учебник для вузов / Под общей ред. чл.-кор. РАН, проф. М.В.Баглая, д.ю.н. Ю.И.Лейбо, Л.М.Энтина. – 2-е изд., перераб.-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4. Комкова Г.Н. Конституционное право зарубежных стран: Учебник для бакалавров, М.,2013.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5. Мишин А.А. Конституционное (государственное) право зарубежных стран: Учебник. – 10-е изд., испр. и доп. – М., 2003.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6. Попова А.В. Конституционное право зарубежных стран: Краткий курс лекций /А.В.Попова. – М., 2010.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7. Чиркин В.Е. Конституционное право зарубежных стран: Учебник, - М.,  2000.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7054B1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07F80" w:rsidRPr="007054B1" w:rsidSect="004128FE">
      <w:footerReference w:type="default" r:id="rId7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B59" w:rsidRDefault="00677B59" w:rsidP="004128FE">
      <w:pPr>
        <w:spacing w:after="0" w:line="240" w:lineRule="auto"/>
      </w:pPr>
      <w:r>
        <w:separator/>
      </w:r>
    </w:p>
  </w:endnote>
  <w:endnote w:type="continuationSeparator" w:id="0">
    <w:p w:rsidR="00677B59" w:rsidRDefault="00677B59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00653"/>
      <w:docPartObj>
        <w:docPartGallery w:val="Page Numbers (Bottom of Page)"/>
        <w:docPartUnique/>
      </w:docPartObj>
    </w:sdtPr>
    <w:sdtContent>
      <w:p w:rsidR="004128FE" w:rsidRDefault="00492C84">
        <w:pPr>
          <w:pStyle w:val="a9"/>
          <w:jc w:val="center"/>
        </w:pPr>
        <w:fldSimple w:instr=" PAGE   \* MERGEFORMAT ">
          <w:r w:rsidR="006B4B43">
            <w:rPr>
              <w:noProof/>
            </w:rPr>
            <w:t>4</w:t>
          </w:r>
        </w:fldSimple>
      </w:p>
    </w:sdtContent>
  </w:sdt>
  <w:p w:rsidR="004128FE" w:rsidRDefault="004128F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B59" w:rsidRDefault="00677B59" w:rsidP="004128FE">
      <w:pPr>
        <w:spacing w:after="0" w:line="240" w:lineRule="auto"/>
      </w:pPr>
      <w:r>
        <w:separator/>
      </w:r>
    </w:p>
  </w:footnote>
  <w:footnote w:type="continuationSeparator" w:id="0">
    <w:p w:rsidR="00677B59" w:rsidRDefault="00677B59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D5329"/>
    <w:multiLevelType w:val="hybridMultilevel"/>
    <w:tmpl w:val="40AE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CF0229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4B1"/>
    <w:rsid w:val="00012F66"/>
    <w:rsid w:val="00066012"/>
    <w:rsid w:val="00146C57"/>
    <w:rsid w:val="004128FE"/>
    <w:rsid w:val="00492C84"/>
    <w:rsid w:val="005D7BB8"/>
    <w:rsid w:val="00605EE2"/>
    <w:rsid w:val="00677B59"/>
    <w:rsid w:val="006B4B43"/>
    <w:rsid w:val="007054B1"/>
    <w:rsid w:val="00B07F80"/>
    <w:rsid w:val="00BF7649"/>
    <w:rsid w:val="00C72873"/>
    <w:rsid w:val="00F767E4"/>
    <w:rsid w:val="00FD27E2"/>
    <w:rsid w:val="00FE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1282</Words>
  <Characters>7310</Characters>
  <Application>Microsoft Office Word</Application>
  <DocSecurity>0</DocSecurity>
  <Lines>60</Lines>
  <Paragraphs>17</Paragraphs>
  <ScaleCrop>false</ScaleCrop>
  <Company>CtrlSoft</Company>
  <LinksUpToDate>false</LinksUpToDate>
  <CharactersWithSpaces>8575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11</cp:revision>
  <dcterms:created xsi:type="dcterms:W3CDTF">2019-07-25T13:08:00Z</dcterms:created>
  <dcterms:modified xsi:type="dcterms:W3CDTF">2019-07-25T13:30:00Z</dcterms:modified>
</cp:coreProperties>
</file>